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DE60" w14:textId="77777777" w:rsidR="00067BD9" w:rsidRPr="00067BD9" w:rsidRDefault="00067BD9" w:rsidP="00067BD9">
      <w:pPr>
        <w:rPr>
          <w:b/>
          <w:lang w:val="ro-RO"/>
        </w:rPr>
      </w:pPr>
    </w:p>
    <w:p w14:paraId="63A5CB8F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67BD9">
        <w:rPr>
          <w:rFonts w:ascii="Times New Roman" w:hAnsi="Times New Roman" w:cs="Times New Roman"/>
          <w:sz w:val="24"/>
          <w:szCs w:val="24"/>
          <w:lang w:val="ro-RO"/>
        </w:rPr>
        <w:t>AVIZ</w:t>
      </w:r>
    </w:p>
    <w:p w14:paraId="6A7F201D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9FFD958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67B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67BD9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067BD9">
        <w:rPr>
          <w:rFonts w:ascii="Times New Roman" w:hAnsi="Times New Roman" w:cs="Times New Roman"/>
          <w:sz w:val="24"/>
          <w:szCs w:val="24"/>
          <w:lang w:val="ro-RO"/>
        </w:rPr>
        <w:t>Direcţia Învăţământ Hînceşti anunţă</w:t>
      </w:r>
      <w:r w:rsidRPr="00067B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67B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concurs pentru suplinirea  funcţiei de director </w:t>
      </w:r>
      <w:r w:rsidRPr="00067BD9">
        <w:rPr>
          <w:rFonts w:ascii="Times New Roman" w:hAnsi="Times New Roman" w:cs="Times New Roman"/>
          <w:sz w:val="24"/>
          <w:szCs w:val="24"/>
          <w:lang w:val="ro-RO"/>
        </w:rPr>
        <w:t>al Instituției Publice Liceul Teoretic Lăpușna, din comuna Lăpușna, raionul Hîncești, instituţie de învăţământ general din subordinea Direcției.</w:t>
      </w:r>
    </w:p>
    <w:p w14:paraId="5741D285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361215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1.  La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director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general, conform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Regulamentului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organizare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desfășurare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concursului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ocuparea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funcției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director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director adjunct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instituțiile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>învățământ</w:t>
      </w:r>
      <w:proofErr w:type="spellEnd"/>
      <w:r w:rsidRPr="00067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general</w:t>
      </w: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candida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întruneşte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cumulativ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607A56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deţine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Moldova; </w:t>
      </w:r>
    </w:p>
    <w:p w14:paraId="3C41EC64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deține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master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echivalente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816862E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deține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cel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ani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didactică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32661FD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la data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expirării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depunere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nu 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împlinit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65 </w:t>
      </w:r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289E122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cunoaște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E8E8DFF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declarată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aptă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sănătății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medical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DEA55C3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nu 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antecedente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1E909C9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nu 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concediată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5 ani pe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art.86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lit.g</w:t>
      </w:r>
      <w:proofErr w:type="spellEnd"/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), -r)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destituită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conform art.64 </w:t>
      </w:r>
      <w:proofErr w:type="spellStart"/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b) din Legea nr.158/2008 cu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fucționarului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actincontestabil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2925BB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nu 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interdicție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995C3D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reputație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ireproșabilă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7459D1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2.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director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depun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poştă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e-mail,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termen de 30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anunţului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concurs care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9A66F9B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1)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la concurs (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modelul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specificat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nr.1 din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14:paraId="61146E7D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7DFA1CD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3)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copiile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94F2100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4)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vechimea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managerială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didactică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BB1A337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5) curriculum vitae,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specificat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nr.2; </w:t>
      </w:r>
    </w:p>
    <w:p w14:paraId="28CF40E2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6)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medical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aptă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sănătății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1F8F804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7)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pe propria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4F8A18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           8)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pe propria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la data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interviului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ani;</w:t>
      </w:r>
    </w:p>
    <w:p w14:paraId="01718FFE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B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9)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pe propria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nu are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interdicție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067BD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are 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reputație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reputație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ireproțabilă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 xml:space="preserve"> pct.14, sbpct.11) din </w:t>
      </w:r>
      <w:proofErr w:type="spellStart"/>
      <w:r w:rsidRPr="00067BD9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067B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DAB82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9988D3" w14:textId="77777777" w:rsidR="00067BD9" w:rsidRPr="00067BD9" w:rsidRDefault="00067BD9" w:rsidP="00067BD9">
      <w:pPr>
        <w:pStyle w:val="ac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067BD9">
        <w:rPr>
          <w:rFonts w:ascii="Times New Roman" w:hAnsi="Times New Roman" w:cs="Times New Roman"/>
          <w:sz w:val="24"/>
          <w:szCs w:val="24"/>
          <w:lang w:val="ro-RO"/>
        </w:rPr>
        <w:t>Dosarul pentru concurs</w:t>
      </w:r>
      <w:r w:rsidRPr="00067BD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67BD9">
        <w:rPr>
          <w:rFonts w:ascii="Times New Roman" w:hAnsi="Times New Roman" w:cs="Times New Roman"/>
          <w:sz w:val="24"/>
          <w:szCs w:val="24"/>
          <w:lang w:val="ro-RO"/>
        </w:rPr>
        <w:t xml:space="preserve">se prezintă la Direcția Învățământ,  (edificiul Consiliului Raional Hîncești, etajul 4, doamnei Mititel V., șefa SMRUCRP),  până la 23.04.2026.                                                                                                                    </w:t>
      </w:r>
    </w:p>
    <w:p w14:paraId="7622C98F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67BD9">
        <w:rPr>
          <w:rFonts w:ascii="Times New Roman" w:hAnsi="Times New Roman" w:cs="Times New Roman"/>
          <w:sz w:val="24"/>
          <w:szCs w:val="24"/>
          <w:lang w:val="ro-RO"/>
        </w:rPr>
        <w:t>Informaţii suplimentare la telefoanele:   269 22748       269 23130         269 23855</w:t>
      </w:r>
    </w:p>
    <w:p w14:paraId="2F9B7B05" w14:textId="77777777" w:rsidR="00067BD9" w:rsidRPr="00067BD9" w:rsidRDefault="00067BD9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29FF182" w14:textId="77777777" w:rsidR="00A9053C" w:rsidRPr="00067BD9" w:rsidRDefault="00A9053C" w:rsidP="00067BD9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sectPr w:rsidR="00A9053C" w:rsidRPr="00067BD9" w:rsidSect="00067B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9"/>
    <w:rsid w:val="00067BD9"/>
    <w:rsid w:val="003A3BCA"/>
    <w:rsid w:val="004A2173"/>
    <w:rsid w:val="00A83CDB"/>
    <w:rsid w:val="00A9053C"/>
    <w:rsid w:val="00D27E07"/>
    <w:rsid w:val="00F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B3AF"/>
  <w15:chartTrackingRefBased/>
  <w15:docId w15:val="{298E2B7A-D23F-4BE4-AE29-44581989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B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B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B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B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B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B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B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B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BD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67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2026-03-23T12:40:00Z</dcterms:created>
  <dcterms:modified xsi:type="dcterms:W3CDTF">2026-03-23T12:41:00Z</dcterms:modified>
</cp:coreProperties>
</file>